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ЗАКОН РЕСПУБЛИКИ КАЗАХСТАН</w:t>
      </w:r>
    </w:p>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О порядке рассмотрения обращений физических и юридических лиц</w:t>
      </w:r>
    </w:p>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(с изменениями и дополнениями по состоянию на 03.07.2013 г.)</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 Основные понятия, используемые в настоящем Законе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2. Законодательство Республики Казахстан о порядке рассмотрения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3. Сфера действия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4. Принципы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5. Обращения, не подлежащие рассмотрению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6. Требования к письменному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7. Прием, регистрация и учет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8. Сроки рассмотрения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9. Рассмотрение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10. Ответы на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11. Прекращение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12. Обжалование решений, принятых по результатам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13. Личный прием физических лиц и представителей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14. Права физических и юридических лиц при рассмотрении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15. Права и обязанности субъектов и должностных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16. Делопроизводство по обращениям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18. Порядок введения в действие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оригинале оглавление отсутствует</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 Основные понятия, используемые в настоящем Законе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настоящем Законе используются следующие основные понятия: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повторное обращение — обращение, поступившее от одного и того же лица по одному и тому же вопросу не менее двух раз, в котором: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обжалуется решение, принятое по предыдущему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указывается на другие недостатки, допущенные при рассмотрении и разрешении предыдущего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заверенного электронной цифровой подписью, предложение, заявление, жалоба, запрос или отклик;</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подпункт 5 внесены изменения в соответствии с Законом РК от 10.02.11 г. № 406-IV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субъекты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 прием обращения — действие субъекта, должностного лица по принятию обращения физических и (или)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 запрос — просьба лица о предоставлении информации по интересующим вопросам личного или общественного характера;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Подпункт 13 изложен в редакции Закона РК от 10.02.11 г. № 406-IV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2. Законодательство Республики Казахстан о порядке рассмотрения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Законодательство Республики Казахстан о порядке рассмотрения обращений физических и юридических лиц основывается на Конституции Республики Казахстан, состоит из настоящего Закона и иных нормативных правовых актов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3. Сфера действия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дополнена пунктом 2-1 в соответствии с Законом РК от 15.04.13 г. № 89-V</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2-1. Сроки рассмотрения жалоб по вопросам оказания государственных услуг устанавливаются Законом Республики Казахстан «О государственных услугах».</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Юридические лица, предоставляющие товары (работы, услуги) в соответствии с условиями государственного заказа и (или) государственного закупа,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4. Принципы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Основными принципами регулирования правоотношений, связанных с рассмотрением обращений физических и юридических лиц, являются: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законность;</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единство требований к обращениям;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гарантии соблюдения прав, свобод и законных интересов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недопустимость проявлений бюрократизма и волокиты при рассмотрении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равенство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6) прозрачность деятельности субъектов и должностных лиц при рассмотрении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5. Обращения, не подлежащие рассмотрению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Не подлежат рассмотрению: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анонимное обращение, за исключением случаев,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обращение, в котором не изложена суть вопроса.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6. Требования к письменному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Обращение должно адресоваться субъекту или должностному лицу, в компетенцию которого входит разрешение поставленных в обращении вопросов.</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В обращении физического лица указываются его фамилия, имя, а также по желанию отчество, почтовый адрес, юридического лица — его наименование, почтовый адрес, исходящий номер и дата. Обращение должно быть подписано заявителем либо заверено электронной цифровой подписью.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Заявителю, непосредственно обратившемуся письменно к субъекту, выдается талон с указанием даты и времени, фамилии и инициалов лица, принявшего обращение.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7. Прием, регистрация и учет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Обращения, поданные в порядке, установленном настоящим Законом, подлежат обязательному приему, регистрации, учету и рассмотрению.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Отказ в приеме обращения запрещается.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пункт 2 внесены изменения в соответствии с Законом РК от 10.02.11 г. № 406-IV (см. стар. ред.); Законом РК от 15.04.13 г. № 89-V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4. Обращение может вноситься через представителя физического или юридического лица. Оформление представительства производится в порядке, установленном гражданским законодательством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Обращения физических и юридических лиц,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Законом.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Согласно письму Генеральной прокуратуры, по обращениям, поступающим на блог первых руководителей государственных органов и не соответствующим законодательству об электронном документе, организация проверок запрещается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пункт 6 внесены изменения в соответствии с Законом РК от 10.02.11 г. № 406-IV (см. стар. ред.); Законом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Требование настоящего пункта не распространяется на субъектов крупного предпринимательства.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8. Сроки рассмотрения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Пункт 1 изложен в редакции Закона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Пункт 2 изложен в редакции Закона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Срок рассмотрения по обращению продлевается руководителем субъекта или его заместителем.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Пункт 4 изложен в редакции Закона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Законами Республики Казахстан могут устанавливаться иные сроки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9. Рассмотрение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1. Субъекты и должностные лица в пределах своей компетенции:</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обеспечивают объективное, всестороннее и своевременное рассмотрение обращений физических и юридических лиц, в случае необходимости — с их участием;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принимают меры, направленные на восстановление нарушенных прав и свобод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информируют заявителей о результатах рассмотрения их обращений и принятых мерах;</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уведомляют заявителей о направлении их обращений на рассмотрение другим субъектам или должностным лицам в соответствии с их компетенцией.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пункт 2 внесены изменения в соответствии с Законом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Акты, документы и другие материалы, имеющие значение для рассмотрения обращений, за исключением тех, которые содержат государственные секреты или иную охраняемую законом тайну,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По результатам рассмотрения обращений принимается одно из следующих решений: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 полном или частичном удовлетворении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об отказе в удовлетворении обращения с обоснованием принятия такого решения;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о даче разъяснения по существу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о прекращении рассмотрения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10. Ответы на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11. Прекращение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Пункт 2 изложен в редакции Закона РК от 03.07.13 г. № 121-V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Решение о прекращении рассмотрения обращений принимает руководитель субъекта или его заместитель.</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12. Обжалование решений, принятых по результатам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13. Личный прием физических лиц и представителей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Прием должен проводиться по месту работы в установленные и доведенные до сведения физических и юридических лиц дни и часы.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14. Права физических и юридических лиц при рассмотрении обращения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Физическое либо юридическое лицо, подавшее обращение, имеет право:</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представлять дополнительные документы и материалы в подтверждение своего обращения либо просить об их истребовании;</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изложить доводы лицу, рассматривающему обращение;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получить мотивированный ответ в письменной или устной форме о принятом решении;</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требовать возмещения убытков, если они стали результатом нарушений установленного порядка рассмотрения обращений;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обжаловать действия (бездействие) должностных лиц либо решение, принятое по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подпункт 7 внесены изменения в соответствии с Законом РК от 21.07.11 г. № 467-IV (введены в действие с 1 января 2012 г.)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 обращаться с ходатайством о прекращении рассмотрения обращения, за исключением случаев, предусмотренных Налоговым кодексом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Статья 15. Права и обязанности субъектов и должностных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Субъекты, должностные лица имеют право:</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запрашивать и получать в установленном порядке необходимую для рассмотрения обращений информацию;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обращаться в суд о взыскании расходов, понесенных в связи с проверкой обращений, содержащих заведомо ложные сведения.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Субъекты и должностные лица обязаны: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принимать и рассматривать обращения физических и юридических лиц в порядке и сроки, которые установлены настоящим Законом;</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принимать законные и обоснованные решения;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обеспечить контроль за исполнением принятых решений;</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сообщать физическим и юридическим лицам о принятых решениях в письменной форме либо в форме электронного документа;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не направлять жалобу на рассмотрение должностным лицам, действия (бездействие) которых обжалуются;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 не допускать обращения физических и юридических лиц во вред лицу, его подавшему, или в интересах которого оно было подано;</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 не разглашать сведения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не допускать установления данных о личности физического лица, не относящихся к обращению;</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 систематически проверять состояние работы по рассмотрению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В подпункт 12 внесены изменения в соответствии с Законом РК от 10.02.11 г. № 406-IV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субъектов крупного предпринимательства.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Статья 16 изложена в редакции Закона РК от 10.02.11 г. № 406-IV (см. стар. ред.)</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16. Делопроизводство по обращениям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законодательством Республики Казахстан, в субъектах крупного предпринимательства в соответствии с внутренним регламентом по делопроизводству.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Статья 18. Порядок введения в действие настоящего Закона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Настоящий Закон вводится в действие со дня его официального опубликования.</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Признать утратившим силу Указ Президента Республики Казахстан, имеющий силу закона, от 19 июня 1995 г. № 2340 «О порядке рассмотрения обращений граждан» (Ведомости Верховного Совета Республики Казахстан, 1995 г., № 9-10, ст. 71).</w:t>
      </w:r>
    </w:p>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Қазақстан Республикасының Заңы</w:t>
      </w:r>
    </w:p>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Жеке және заңды тұлғалардың өтiнiштерiн қарау тәртiбi туралы</w:t>
      </w:r>
    </w:p>
    <w:p w:rsidR="00C92BC3" w:rsidRDefault="00C92BC3" w:rsidP="00C92BC3">
      <w:pPr>
        <w:pStyle w:val="a3"/>
        <w:shd w:val="clear" w:color="auto" w:fill="FFFFFF"/>
        <w:jc w:val="center"/>
        <w:rPr>
          <w:rFonts w:ascii="Calibri" w:hAnsi="Calibri" w:cs="Calibri"/>
          <w:color w:val="3B3B3B"/>
          <w:sz w:val="21"/>
          <w:szCs w:val="21"/>
        </w:rPr>
      </w:pPr>
      <w:r>
        <w:rPr>
          <w:rStyle w:val="a4"/>
          <w:rFonts w:ascii="Calibri" w:hAnsi="Calibri" w:cs="Calibri"/>
          <w:color w:val="3B3B3B"/>
          <w:sz w:val="21"/>
          <w:szCs w:val="21"/>
        </w:rPr>
        <w:t>(2013.03.07. берiлген өзгерiстер мен толықтырулармен)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1-бап. Осы Заңда пайдаланылатын негiзгi ұғымдар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2-бап. Жеке және заңды тұлғалардың өтiнiштерiн қарау тәртiбi туралы Қазақстан Республикасының заңнамасы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3-бап. Осы Заңның қолданылу аясы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4-бап. Осы Заңның принциптерi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5-бап. Қарауға жатпайтын өтiнiштер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6-бап. Жазбаша өтiнiшке қойылатын талаптар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7-бап. Жеке және заңды тұлғалардың өтiнiштерiн қабылдау, тiркеу және есепке алу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8-бап. Өтiнiштi қарау мерзiмдерi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9-бап. Жеке және заңды тұлғалардың өтiнiштерiн қарау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10-бап. Өтiнiштерге берiлетiн жауаптар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11-бап. Өтiнiштердi қарауды тоқтату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12-бап. Өтiнiштердi қарау нәтижелерi бойынша қабылданған шешiмдерге шағым жасау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13-бап. Жеке тұлғаларды және заңды тұлғалардың өкiлдерiн жеке қабылдау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14-бап. Жеке және заңды тұлғалардың өтiнiштердi қарау кезiндегi құқықтары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15-бап. Субъектiлердiң және лауазымды тұлғалардың құқықтары мен мiндеттерi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16-бап. Жеке және заңды тұлғалардың өтiнiштерi бойынша iс жүргiзу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17-бап. Жеке және заңды тұлғалардың өтiнiштерiн қарау тәртiбi туралы Қазақстан Республикасының заңнамасын бұзғаны үшiн жауаптылық</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18-бап. Осы Заңды қолданысқа енгiзу тәртiбi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Түпнұсқада мазмұны жоқ</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1-бап. Осы Заңда пайдаланылатын негiзгi ұғымдар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Осы Заңда мынадай негiзгi ұғымдар пайдаланылады: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қайта жасалған өтiнiш — бiр тұлғадан бiр мәселе бойынша кемiнде екi рет келiп түскен: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осының алдындағы өтiнiш бойынша қабылданған шешiмге шағым жасалған;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осының алдындағы өтiнiштi қарау және ол бойынша шешiм қабылдау кезiнде жiберiлген басқа да кемшiлiктер көрсетiлген өтiнiш;</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өтiнiш — өтiнiштi қарайтын субъектiге немесе лауазымды тұлғаға жiберiлген жеке немесе ұжымдық жазбаша, ауызша не электрондық цифрлық қолтаңбамен расталған электронды құжат нысанындағы ұсыныс, арыз, шағым, сауал немесе үн қосу;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5) тармақша өзгертiлдi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 xml:space="preserve">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w:t>
      </w:r>
      <w:r>
        <w:rPr>
          <w:rFonts w:ascii="Calibri" w:hAnsi="Calibri" w:cs="Calibri"/>
          <w:color w:val="3B3B3B"/>
          <w:sz w:val="21"/>
          <w:szCs w:val="21"/>
        </w:rPr>
        <w:lastRenderedPageBreak/>
        <w:t>тұлғалардың өтiнiштерi бойынша оларға тауарлар (жұмыстар, көрсетiлетiн қызметтер) жеткiзуге (орындауға, көрсетуге) шарт жасасқан iрi кәсiпкерлiк субъектiлерi;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өтiнiштi есепке алу — өтiнiштi қабылдау және қарау жөнiндегi мәлiметтердi тiркеу және оларды мемлекеттiк құқықтық статистикалық есептiлiкте көрсету;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 өтiнiштi қабылдау — субъектiнiң, лауазымды тұлғаның жеке және заңды тұлғалардың өтiнiштерiн қабылдау жөнiндегi iс-әрекетi;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 өтiнiштi тiркеу — ақпараттық есепке алу құжатында өтiнiштiң мазмұны бойынша қысқаша деректердi тiркеу және келiп түскен әрбiр өтiнiшке тiркеу нөмiрiн беру;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 сауал — адамның жеке немесе қоғамдық сипаттағы қызығушылық туғызатын мәселелер бойынша ақпарат беру туралы өтiнiшi;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12) үн қосу — адамның мемлекет жүргiзiп отырған iшкi және сыртқы саясатқа, сондай-ақ қоғамдық сипаттағы оқиғалар мен құбылыстарға өз көзқарасын бiлдiруi;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13) тармақша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мемлекеттiк органдардың, жергiлiктi өзiн-өзi басқару органдарының, мемлекет жүз пайыз қатысатын не мемлекеттiк тапсырыс және (немесе) мемлекеттiк сатып алу шарттарына сәйкес тауарларды (жұмыстарды, көрсетiлетiн қызметтердi) ұсынатын заңды тұлғалардың, өздерiне тауарлар (жұмыстар, көрсетiлетiн қызметтер) жеткiзуге (орындауға, көрсетуге) шарт жасасқан жеке және заңды тұлғалардың өтiнiштерi бойынша iрi кәсiпкерлiк субъектiлерiнiң, олардың лауазымды адамдарының заңсыз iс-әрекеттерiн немесе әрекетсiздiгiн жою, сондай-ақ олардың заңсыз шешiмдерiнiң күшiн жою туралы талабы.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2-бап. Жеке және заңды тұлғалардың өтiнiштерiн қарау тәртiбi туралы Қазақстан Республикасының заңнамасы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Жеке және заңды тұлғалардың өтiнiштерiн қарау тәртiбi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3-бап. Осы Заңның қолданылу аясы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Осы Заңның күшi өтiнiштер берген жеке және заңды тұлғаларға, өтiнiштердi қарайтын субъектiлер мен лауазымды тұлғаларға қолданылады.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Осы Заңның күшi қарау тәртiбi Қазақстан Республикасының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2013.15.04. № 89-V ҚР Заңымен 2-1-тармақпен толықтырылды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2-1. Мемлекеттiк қызметтер көрсету мәселелерi бойынша шағымдарды қарау мерзiмдерi «Мемлекеттiк көрсетiлетiн қызметтер туралы» Қазақстан Республикасының Заңында белгiленедi.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4-бап. Осы Заңның принциптерi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Жеке және заңды тұлғалардың өтiнiштерiн қарауға байланысты құқықтық қатынастарды реттеудiң негiзгi принциптерi: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заңдылық;</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өтiнiштерге қойылатын талаптардың бiрыңғайлылығы;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жеке және заңды тұлғалар құқықтарының, бостандықтары мен заңды мүдделерiнiң сақталуының кепiлдiктерi;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өтiнiштердi қарау кезiнде төрешiлдiк көрiнiстерiне және әуре-сарсаңға салуға жол бермеу;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жеке және заңды тұлғалардың теңдiгi;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субъектiлер мен лауазымды тұлғалар қызметiнiң өтiнiштердi қарау кезiндегi ашықтығы болып табылады.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5-бап. Қарауға жатпайтын өтiнiштер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Мыналар қарауға жатпайды: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мұндай өтiнiште дайындалып жатқан немесе жасалған қылмыстар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мәселенiң мәнi баяндалмаған өтiнiш.</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Егер өтiнiштi қараусыз қалдыруға негiз болған жағдайлар кейiннен жойылса, субъект немесе лауазымды тұлға аталған өтiнiштi қайта қарауға мiндеттi.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6-бап. Жазбаша өтiнiшке қойылатын талаптар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Өтiнiш құзыретiне өтiнiште қойылған мәселелердi шешу кiретiн субъектiге немесе лауазымды тұлғаға жiберiлуге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Жеке тұлғаның өтiнiшiнде оның тегi, аты, сондай-ақ қалауы бойынша әкесiнiң аты, почталық мекен-жайы, заңды тұлғаның өтiнiшiнде — оның атауы, почталық мекен-жайы, шығыс нөмiрi мен күнi көрсетiледi. Өтiнiшке арыз иесi қол қоюы не ол электрондық цифрлық қолтаңбамен куәландырылуға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3. Субъектiге тiкелей жазбаша өтiнiш жасаған арыз берушiге тiркелген күнi мен уақыты, өтiнiштi қабылдаған адамның тегi мен аты-жөнi көрсетiлген талон берiледi.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7-бап. Жеке және заңды тұлғалардың өтiнiштерiн қабылдау, тiркеу және есепке алу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Осы Заңда белгiленген тәртiппен берiлген өтiнiштер мiндеттi түрде қабылдануға, тiркелуге, есепке алынуға және қаралуға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Өтiнiштi қабылдаудан бас тартуға тыйым салынады.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(бұр.ред.қара); 2013.15.04. № 89-V ҚР Заңымен (бұр.ред.қара) 2-тармақ өзгертiлдi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Жеке және заңды тұлғалардың мемлекеттiк органдарға, жергiлiктi өзiн-өзi басқару органдарына, мемлекет жүз пайыз қатысатын заңды тұлғаларға келiп түсетiн өтiнiштерiн есепке алу құқықтық статистика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Мемлекеттiк көрсетiлетiн қызметтер туралы» Қазақстан Республикасы Заңының 4-бабы 1-тармағының 3) тармақшасында көзделген өтiнiштердi қоспағанда, жеке және заңды тұлғалардың мемлекеттiк қызметтер көрсету мәселелерi бойынша келiп түскен өтiнiштерi есепке алуға жатпайды.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жүргiзiледi.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(бұр.ред.қара); 2013.03.07. № 121-V ҚР Заңымен (бұр.ред.қара) 6-тармақ өзгертiлдi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күнiнен бастап үш жұмыс күнiнен кешiктiрiлмейтiн мерзiмде тиiстi субъектiлерге жiберiледi, бұл туралы өтiнiш берушiге хабарланады.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Осы тармақтың талабы iрi кәсiпкерлiк субъектiлерiне қолданылмайды.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8-бап. Өтiнiштi қарау мерзiмдерi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2013.03.07. № 121-V ҚР Заңымен 1-тармақ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субъектiге, лауазымды адамға келiп түскен күнiнен бастап күнтiзбелiк он бес күн iшiнде қаралады.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2013.03.07. № 121-V ҚР Заңымен 2-тармақ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күнiнен бастап күнтiзбелiк отыз күн iшiнде қаралады және ол бойынша шешiм қабылданады.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өтiнiш берушiге хабарланады.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Өтiнiштi қарау мерзiмiн субъектiнiң басшысы немесе оның орынбасары ұзартады.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2013.03.07. № 121-V ҚР Заңымен 4-тармақ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Егер өтiнiште баяндалған мәселелердi шешу ұзақ мерзiмдi талап етсе, онда өтiнiш түпкiлiктi орындалғанға дейiн қосымша бақылауға қойылады, бұл туралы шешiм қабылданған күннен бастап күнтiзбелiк үш күн iшiнде өтiнiш берушiге хабарланады.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Қазақстан Республикасының заңдарында өтiнiштердi қараудың өзге де мерзiмдерi белгiленуi мүмкiн.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9-бап. Жеке және заңды тұлғалардың өтiнiштерiн қарау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Субъектiлер мен лауазымды тұлғалар өз құзыретi шегiнде: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жеке және заңды тұлғалардың өтiнiштерiн объективтi, жан-жақты әрi уақтылы, қажет болған жағдайда олардың қатысуымен қарауды қамтамасыз етедi;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жеке және заңды тұлғалардың бұзылған құқықтары мен бостандықтарын қалпына келтiруге бағытталған шараларды қабылдайды;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арыз берушiлердi олардың өтiнiштерiн қарау нәтижелерi мен қабылданған шаралар туралы хабарлайды;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2013.03.07. № 121-V ҚР Заңымен 2-тармақ өзгертiлдi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Мемлекеттiк құпияларды немесе заңмен қорғалатын өзге де құпияны қамтитын өтiнiштердi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өтiнiш келiп түскен күннен бастап күнтiзбелiк он бес күн iшiнде ұсынылады.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Өтiнiштердi қарау нәтижелерi бойынша мынадай шешiмдердiң бiрi қабылданады: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өтiнiштi толық немесе iшiнара қанағаттандыру туралы;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осындай шешiм қабылдауды негiздей отырып, өтiнiштi қанағаттандырудан бас тарту туралы;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өтiнiштiң мәнi бойынша түсiнiк беру туралы;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өтiнiштi қарауды тоқтату туралы.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 xml:space="preserve">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w:t>
      </w:r>
      <w:r>
        <w:rPr>
          <w:rFonts w:ascii="Calibri" w:hAnsi="Calibri" w:cs="Calibri"/>
          <w:color w:val="3B3B3B"/>
          <w:sz w:val="21"/>
          <w:szCs w:val="21"/>
        </w:rPr>
        <w:lastRenderedPageBreak/>
        <w:t>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10-бап. Өтiнiштерге берiлетiн жауаптар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11-бап. Өтiнiштердi қарауды тоқтату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2013.03.07. № 121-V ҚР Заңымен 2-тармақ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Өтiнiштердi қарауды тоқтату туралы шешiмдi субъектiнiң басшысы немесе оның орынбасары қабылдайды.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12-бап. Өтiнiштердi қарау нәтижелерi бойынша қабылданған шешiмдерге шағым жасау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мүмкiн.</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Жоғары тұрған лауазымды тұлға немесе субъект болмаған не арыз берушi қабылданған шешiммен келiспеген жағдайда арыз тiкелей сотқа берiледi.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13-бап. Жеке тұлғаларды және заңды тұлғалардың өкiлдерiн жеке қабылдау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Қабылдау белгiленген әрi жеке және заңды тұлғалардың назарына жеткiзiлген күн мен сағатта жұмыс орны бойынша өткiзiлуге тиiс.</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Егер өтiнiштi лауазымды тұлға қабылдау кезiнде шеше алмаса, ол жазбаша нысанда баяндалады және онымен жазбаша өтiнiш ретiнде жұмыс жүргiзiледi.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14-бап. Жеке және заңды тұлғалардың өтiнiштердi қарау кезiндегi құқықтары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Өтiнiш берген жеке не заңды тұлғаның:</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1) өз өтiнiшiн растау үшiн қосымша құжаттар мен материалдар беруге не оларды талап ету туралы сұрауға;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өтiнiштi қарайтын адамға дәлелдерiн түсiндiруге;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қабылданған шешiм туралы жазбаша немесе ауызша нысанда дәлелдi жауап алуға;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егер залал өтiнiштердi қараудың белгiленген тәртiбiн бұзудың салдарынан болса, оны өтеудi талап етуге;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лауазымды тұлғалардың iс-әрекеттерiне (әрекетсiздiгiне) не өтiнiш бойынша қабылданған шешiмге шағым жасауға;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2011.21.07. № 467-IV ҚР Заңымен 7) тармақша өзгертiлдi (2012 жылғы 1 қаңтардан бастап қолданысқа енгiзiлдi)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7) Қазақстан Республикасының Салық кодексiнде көзделген жағдайларды қоспағанда, өтiнiштi қарауды тоқтату туралы өтiнiшхат беруге құқығы бар.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15-бап өзгертiлдi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15-бап. Субъектiлердiң және лауазымды тұлғалардың құқықтары мен мiндеттерi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Субъектiлердiң, лауазымды тұлғалардың:</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өтiнiштердi белгiленген тәртiппен қарау үшiн қажеттi ақпаратты сұратуға және алуға;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көрiнеу жалған мәлiметтерден тұратын өтiнiштердi тексеруге байланысты тартқан шығындарды өндiрiп алу туралы сотқа жүгiнуге құқығы бар.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Субъектiлер мен лауазымды тұлғалар:</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осы Заңда белгiленген тәртiппен әрi мерзiмде жеке және заңды тұлғалардан өтiнiштер қабылдауға және оларды қарауға;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заңды және негiзделген шешiмдер қабылдауға;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3) қабылданған шешiмдердiң орындалуын бақылауды қамтамасыз етуге;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4) жеке және заңды тұлғаларға қабылданған шешiмдер туралы жазбаша нысанда не электрондық құжат нысанында хабарлауға;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6) шағымдарды iс-әрекеттерiне (әрекетсiздiгiне) шағым жасалып отырған лауазымды тұлғалардың қарауына жiбермеуге;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lastRenderedPageBreak/>
        <w:t>7) оларға қатысты мәселенi объективтi шешуге мүдделiлiк бiлдiрмейдi деп пайымдауға негiз болған адамдарға тексеру жүргiзудi жүктеу жағдайларын болғызбауға;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8) өтiнiш берген немесе оның мүддесi үшiн өтiнiш берiлген адамға жеке және заңды тұлғалардың зиян келтiретiн өтiнiшiне жол бермеуге;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11) жеке және заңды тұлғалардың өтiнiштерiн қарау жөнiндегi жұмыстың жай-күйiн жүйелi түрде тексеруге;</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12) құқықтық статистика және арнайы есепке алу саласында өз құзыретi шегiнде статистикалық қызметтi жүзеге асыратын мемлекеттiк орган белгiлеген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iрi кәсiпкерлiк субъектiлерiне қолданылмайды.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2011.10.02. № 406-IV ҚР Заңымен 16-бап жаңа редакцияда (бұр.ред.қара)</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16-бап. Жеке және заңды тұлғалардың өтiнiштерi бойынша iс қағаздарын жүргiзу</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Мемлекеттiк органдарда, жергiлiктi өзiн-өзi басқару органдарында, мемлекет жүз пайыз қатысатын не мемлекеттiк тапсырыс және (немесе) мемлекеттiк сатып алу шарттарына сәйкес тауарларды (жұмыстарды, көрсетiлетiн қызметтердi) ұсынатын заңды тұлғаларда жеке тұлғалардың өтiнiштерi бойынша iс қағаздарын жүргiзу және заңды тұлғалардың өтiнiштерi бойынша iс қағаздарын жүргiзу Қазақстан Республикасының заңнамасында белгiленген тәртiппен iс қағаздарын жүргiзудiң басқа түрлерiнен бөлек, iрi кәсiпкерлiк субъектiлерiнде iс қағаздарын жүргiзу жөнiндегi iшкi регламентке сәйкес жүргiзiледi.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17-бап. Жеке және заңды тұлғалардың өтiнiштерiн қарау тәртiбi туралы Қазақстан Республикасының заңнамасын бұзғаны үшiн жауаптылық</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Жеке және заңды тұлғалардың өтiнiштерiн қарау тәртiбi туралы Қазақстан Республикасының заңнамасын бұзу Қазақстан Республикасының заңдарына сәйкес жауаптылыққа әкеп соғады.</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18-бап. Осы Заңды қолданысқа енгiзу тәртiбi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1. Осы Заң ресми жарияланған күнiнен бастап қолданысқа енгiзiледi.</w:t>
      </w:r>
    </w:p>
    <w:p w:rsidR="00C92BC3" w:rsidRDefault="00C92BC3" w:rsidP="00C92BC3">
      <w:pPr>
        <w:pStyle w:val="a3"/>
        <w:shd w:val="clear" w:color="auto" w:fill="FFFFFF"/>
        <w:rPr>
          <w:rFonts w:ascii="Calibri" w:hAnsi="Calibri" w:cs="Calibri"/>
          <w:color w:val="3B3B3B"/>
          <w:sz w:val="21"/>
          <w:szCs w:val="21"/>
        </w:rPr>
      </w:pPr>
      <w:r>
        <w:rPr>
          <w:rFonts w:ascii="Calibri" w:hAnsi="Calibri" w:cs="Calibri"/>
          <w:color w:val="3B3B3B"/>
          <w:sz w:val="21"/>
          <w:szCs w:val="21"/>
        </w:rPr>
        <w:t>2. Қазақстан Республикасы Президентiнiң «Азаматтардың өтiнiштерiн қарау тәртiбi туралы» 1995 жылғы 19 маусымдағы № 2340 заң күшi бар Жарлығының (Қазақстан Республикасы Жоғарғы Кеңесiнiң Жаршысы, 1995 ж., № 9-10, 71-құжат) күшi жойылды деп танылсын.</w:t>
      </w:r>
    </w:p>
    <w:p w:rsidR="00040CED" w:rsidRDefault="00040CED">
      <w:bookmarkStart w:id="0" w:name="_GoBack"/>
      <w:bookmarkEnd w:id="0"/>
    </w:p>
    <w:sectPr w:rsidR="00040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C3"/>
    <w:rsid w:val="00040CED"/>
    <w:rsid w:val="00C9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4660">
      <w:bodyDiv w:val="1"/>
      <w:marLeft w:val="0"/>
      <w:marRight w:val="0"/>
      <w:marTop w:val="0"/>
      <w:marBottom w:val="0"/>
      <w:divBdr>
        <w:top w:val="none" w:sz="0" w:space="0" w:color="auto"/>
        <w:left w:val="none" w:sz="0" w:space="0" w:color="auto"/>
        <w:bottom w:val="none" w:sz="0" w:space="0" w:color="auto"/>
        <w:right w:val="none" w:sz="0" w:space="0" w:color="auto"/>
      </w:divBdr>
    </w:div>
    <w:div w:id="16108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2022-01-25T03:28:00Z</dcterms:created>
  <dcterms:modified xsi:type="dcterms:W3CDTF">2022-01-25T03:36:00Z</dcterms:modified>
</cp:coreProperties>
</file>